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11" w:type="dxa"/>
        <w:tblLook w:val="04A0"/>
      </w:tblPr>
      <w:tblGrid>
        <w:gridCol w:w="1883"/>
        <w:gridCol w:w="2586"/>
        <w:gridCol w:w="1854"/>
      </w:tblGrid>
      <w:tr w:rsidR="00540214" w:rsidRPr="00EB3435" w:rsidTr="00540214">
        <w:trPr>
          <w:trHeight w:val="971"/>
        </w:trPr>
        <w:tc>
          <w:tcPr>
            <w:tcW w:w="1883" w:type="dxa"/>
            <w:vAlign w:val="center"/>
          </w:tcPr>
          <w:p w:rsidR="00540214" w:rsidRPr="00EB3435" w:rsidRDefault="00DE78B5" w:rsidP="00BB768D">
            <w:pPr>
              <w:suppressAutoHyphens w:val="0"/>
              <w:spacing w:before="100" w:beforeAutospacing="1" w:after="100" w:afterAutospacing="1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57250" cy="876300"/>
                  <wp:effectExtent l="19050" t="0" r="0" b="0"/>
                  <wp:docPr id="1" name="Рисунок 1" descr="Coat_of_Arms_of_Volgograd_ob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Volgogra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:rsidR="00540214" w:rsidRPr="00EB3435" w:rsidRDefault="00DE78B5" w:rsidP="00BB768D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-734060</wp:posOffset>
                  </wp:positionV>
                  <wp:extent cx="1482090" cy="989965"/>
                  <wp:effectExtent l="19050" t="0" r="381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989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dxa"/>
            <w:vAlign w:val="center"/>
          </w:tcPr>
          <w:p w:rsidR="00540214" w:rsidRPr="00EB3435" w:rsidRDefault="00540214" w:rsidP="00BB768D">
            <w:pPr>
              <w:suppressAutoHyphens w:val="0"/>
              <w:spacing w:before="100" w:beforeAutospacing="1" w:after="100" w:afterAutospacing="1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</w:t>
            </w:r>
            <w:r w:rsidR="00DE78B5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714375" cy="1085850"/>
                  <wp:effectExtent l="19050" t="0" r="9525" b="0"/>
                  <wp:docPr id="2" name="Рисунок 2" descr="герб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14" w:rsidRDefault="00540214" w:rsidP="00787234">
      <w:pPr>
        <w:pStyle w:val="a4"/>
        <w:spacing w:after="0"/>
        <w:jc w:val="center"/>
        <w:rPr>
          <w:b/>
          <w:sz w:val="28"/>
          <w:szCs w:val="28"/>
        </w:rPr>
      </w:pPr>
    </w:p>
    <w:p w:rsidR="00792956" w:rsidRPr="00787234" w:rsidRDefault="00792956" w:rsidP="00792956">
      <w:pPr>
        <w:pStyle w:val="a4"/>
        <w:spacing w:after="0"/>
        <w:jc w:val="center"/>
        <w:rPr>
          <w:b/>
          <w:sz w:val="28"/>
          <w:szCs w:val="28"/>
        </w:rPr>
      </w:pPr>
      <w:r w:rsidRPr="00787234">
        <w:rPr>
          <w:b/>
          <w:sz w:val="28"/>
          <w:szCs w:val="28"/>
        </w:rPr>
        <w:t xml:space="preserve">МЕЖРЕГИОНАЛЬНЫЙ МОЛОДЕЖНЫЙ </w:t>
      </w:r>
    </w:p>
    <w:p w:rsidR="00792956" w:rsidRPr="00787234" w:rsidRDefault="00792956" w:rsidP="00792956">
      <w:pPr>
        <w:pStyle w:val="a4"/>
        <w:spacing w:after="0"/>
        <w:jc w:val="center"/>
        <w:rPr>
          <w:b/>
          <w:sz w:val="28"/>
          <w:szCs w:val="28"/>
        </w:rPr>
      </w:pPr>
      <w:r w:rsidRPr="00787234">
        <w:rPr>
          <w:b/>
          <w:sz w:val="28"/>
          <w:szCs w:val="28"/>
        </w:rPr>
        <w:t xml:space="preserve">НАУЧНО-ИССЛЕДОВАТЕЛЬСКИЙ КОНКУРС </w:t>
      </w:r>
    </w:p>
    <w:p w:rsidR="00792956" w:rsidRPr="00787234" w:rsidRDefault="00792956" w:rsidP="00792956">
      <w:pPr>
        <w:pStyle w:val="a4"/>
        <w:spacing w:after="0"/>
        <w:jc w:val="center"/>
        <w:rPr>
          <w:b/>
          <w:sz w:val="28"/>
          <w:szCs w:val="28"/>
        </w:rPr>
      </w:pPr>
      <w:r w:rsidRPr="00787234">
        <w:rPr>
          <w:b/>
          <w:sz w:val="28"/>
          <w:szCs w:val="28"/>
        </w:rPr>
        <w:t>"СТАЛИНГРАДСКАЯ БИТВА В ИСТОРИИ РОССИИ"</w:t>
      </w:r>
    </w:p>
    <w:p w:rsidR="00E174C3" w:rsidRDefault="00E174C3" w:rsidP="00E174C3">
      <w:pPr>
        <w:jc w:val="center"/>
        <w:rPr>
          <w:b/>
        </w:rPr>
      </w:pPr>
    </w:p>
    <w:p w:rsidR="00792956" w:rsidRDefault="00792956" w:rsidP="00E174C3">
      <w:pPr>
        <w:jc w:val="center"/>
        <w:rPr>
          <w:b/>
        </w:rPr>
      </w:pPr>
    </w:p>
    <w:p w:rsidR="00E174C3" w:rsidRPr="00676CC0" w:rsidRDefault="00E174C3" w:rsidP="00E174C3">
      <w:pPr>
        <w:jc w:val="center"/>
        <w:rPr>
          <w:b/>
        </w:rPr>
      </w:pPr>
      <w:r w:rsidRPr="00676CC0">
        <w:rPr>
          <w:b/>
        </w:rPr>
        <w:t>ИНФОРМАЦИОННОЕ ПИСЬМО</w:t>
      </w:r>
    </w:p>
    <w:p w:rsidR="00792956" w:rsidRPr="00792956" w:rsidRDefault="00E174C3" w:rsidP="00E174C3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</w:pPr>
      <w:r w:rsidRPr="00EB6E88">
        <w:t xml:space="preserve">Уважаемые коллеги! ФГАОУ </w:t>
      </w:r>
      <w:proofErr w:type="gramStart"/>
      <w:r w:rsidRPr="00EB6E88">
        <w:t>ВО</w:t>
      </w:r>
      <w:proofErr w:type="gramEnd"/>
      <w:r w:rsidRPr="00EB6E88">
        <w:t xml:space="preserve"> «Волгоградский государственный университет», Комитет</w:t>
      </w:r>
      <w:r>
        <w:t xml:space="preserve"> образования, науки и</w:t>
      </w:r>
      <w:r w:rsidRPr="00EB6E88">
        <w:t xml:space="preserve"> молодежной политики Волгоградской области и ГБУ ВО «Центр патриотической и поисковой работы»</w:t>
      </w:r>
      <w:r>
        <w:t xml:space="preserve">, </w:t>
      </w:r>
      <w:r w:rsidRPr="00352CF5">
        <w:t>Центр п</w:t>
      </w:r>
      <w:r>
        <w:t xml:space="preserve">о изучению Сталинградской битвы приглашает Вас принять участие </w:t>
      </w:r>
      <w:r w:rsidR="00540214">
        <w:t>в межрегиональном молодежном научно-исследовательском конкурсе "Сталинградская битва в истории России"</w:t>
      </w:r>
    </w:p>
    <w:p w:rsidR="005B1BDF" w:rsidRPr="00540214" w:rsidRDefault="005B1BDF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b/>
          <w:bCs/>
          <w:caps/>
          <w:lang w:eastAsia="ru-RU"/>
        </w:rPr>
      </w:pPr>
      <w:r w:rsidRPr="00540214">
        <w:rPr>
          <w:b/>
          <w:bCs/>
          <w:caps/>
          <w:lang w:eastAsia="ru-RU"/>
        </w:rPr>
        <w:t>Участники конкурса</w:t>
      </w:r>
    </w:p>
    <w:p w:rsidR="00404A0B" w:rsidRPr="00404A0B" w:rsidRDefault="00404A0B" w:rsidP="00404A0B">
      <w:pPr>
        <w:pStyle w:val="a9"/>
        <w:numPr>
          <w:ilvl w:val="0"/>
          <w:numId w:val="13"/>
        </w:numPr>
        <w:rPr>
          <w:color w:val="000000"/>
        </w:rPr>
      </w:pPr>
      <w:r w:rsidRPr="00404A0B">
        <w:rPr>
          <w:color w:val="000000"/>
        </w:rPr>
        <w:t>Учащиеся средних общеобразовательных и средних профессиональных учебных заведений, студенты и аспиранты высших учебных заведений субъектов Российской Федерации. Возраст участников от 14 до 30 лет.</w:t>
      </w:r>
    </w:p>
    <w:p w:rsidR="00404A0B" w:rsidRPr="00404A0B" w:rsidRDefault="00404A0B" w:rsidP="00404A0B">
      <w:pPr>
        <w:pStyle w:val="a9"/>
        <w:numPr>
          <w:ilvl w:val="0"/>
          <w:numId w:val="13"/>
        </w:numPr>
        <w:rPr>
          <w:color w:val="000000"/>
        </w:rPr>
      </w:pPr>
      <w:r w:rsidRPr="00404A0B">
        <w:rPr>
          <w:color w:val="000000"/>
        </w:rPr>
        <w:t>Участники делятся на две группы: 1 – учащиеся средних общеобразовательных учебных заведений; 2 – учащиеся средних профессиональных, студенты и аспиранты высших учебных заведений.</w:t>
      </w:r>
    </w:p>
    <w:p w:rsidR="005B1BDF" w:rsidRPr="00540214" w:rsidRDefault="00404A0B" w:rsidP="00404A0B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b/>
          <w:bCs/>
          <w:caps/>
          <w:lang w:eastAsia="ru-RU"/>
        </w:rPr>
      </w:pPr>
      <w:r w:rsidRPr="00540214">
        <w:rPr>
          <w:b/>
          <w:bCs/>
          <w:caps/>
          <w:lang w:eastAsia="ru-RU"/>
        </w:rPr>
        <w:t xml:space="preserve"> СЕКЦИИ</w:t>
      </w:r>
      <w:r w:rsidR="005B1BDF" w:rsidRPr="00540214">
        <w:rPr>
          <w:b/>
          <w:bCs/>
          <w:caps/>
          <w:lang w:eastAsia="ru-RU"/>
        </w:rPr>
        <w:t xml:space="preserve"> конкурса</w:t>
      </w:r>
    </w:p>
    <w:p w:rsidR="0098234B" w:rsidRPr="0098234B" w:rsidRDefault="0098234B" w:rsidP="0098234B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aps/>
          <w:color w:val="FF0000"/>
          <w:u w:val="single"/>
          <w:lang w:eastAsia="ru-RU"/>
        </w:rPr>
      </w:pPr>
      <w:r w:rsidRPr="00404A0B">
        <w:rPr>
          <w:b/>
          <w:color w:val="000000"/>
        </w:rPr>
        <w:t>Жизнь военного Сталинграда и области</w:t>
      </w:r>
      <w:r>
        <w:rPr>
          <w:b/>
          <w:color w:val="000000"/>
        </w:rPr>
        <w:t xml:space="preserve">: </w:t>
      </w:r>
      <w:r>
        <w:rPr>
          <w:color w:val="000000"/>
        </w:rPr>
        <w:t>доклады, посвящен</w:t>
      </w:r>
      <w:r w:rsidRPr="00404A0B">
        <w:rPr>
          <w:color w:val="000000"/>
        </w:rPr>
        <w:t>ные работе промышленных предприятий, совхозов и</w:t>
      </w:r>
      <w:r>
        <w:rPr>
          <w:color w:val="000000"/>
        </w:rPr>
        <w:t xml:space="preserve"> колхозов, образовательных и ме</w:t>
      </w:r>
      <w:r w:rsidRPr="00404A0B">
        <w:rPr>
          <w:color w:val="000000"/>
        </w:rPr>
        <w:t>дицинских учреждений и т.д.</w:t>
      </w:r>
      <w:r>
        <w:rPr>
          <w:color w:val="000000"/>
        </w:rPr>
        <w:t>;</w:t>
      </w:r>
    </w:p>
    <w:p w:rsidR="0098234B" w:rsidRPr="0098234B" w:rsidRDefault="0098234B" w:rsidP="0098234B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aps/>
          <w:color w:val="FF0000"/>
          <w:u w:val="single"/>
          <w:lang w:eastAsia="ru-RU"/>
        </w:rPr>
      </w:pPr>
      <w:r w:rsidRPr="00404A0B">
        <w:rPr>
          <w:b/>
          <w:color w:val="000000"/>
        </w:rPr>
        <w:t>От Сталинграда до Берлина</w:t>
      </w:r>
      <w:r>
        <w:rPr>
          <w:color w:val="000000"/>
        </w:rPr>
        <w:t xml:space="preserve">:  </w:t>
      </w:r>
      <w:r w:rsidRPr="00404A0B">
        <w:rPr>
          <w:color w:val="000000"/>
        </w:rPr>
        <w:t>доклады, посвященные боевым действиям на территории Сталинграда и области, боевому пути частей и соединений, участвовавших в Сталинградском сражении</w:t>
      </w:r>
      <w:r>
        <w:rPr>
          <w:color w:val="000000"/>
        </w:rPr>
        <w:t>;</w:t>
      </w:r>
    </w:p>
    <w:p w:rsidR="0098234B" w:rsidRPr="0098234B" w:rsidRDefault="0098234B" w:rsidP="0098234B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aps/>
          <w:color w:val="FF0000"/>
          <w:u w:val="single"/>
          <w:lang w:eastAsia="ru-RU"/>
        </w:rPr>
      </w:pPr>
      <w:r w:rsidRPr="00B913A1">
        <w:rPr>
          <w:b/>
          <w:color w:val="000000"/>
        </w:rPr>
        <w:t>Поиски и открытия</w:t>
      </w:r>
      <w:r>
        <w:rPr>
          <w:b/>
          <w:color w:val="000000"/>
        </w:rPr>
        <w:t xml:space="preserve">: </w:t>
      </w:r>
      <w:r w:rsidRPr="00B913A1">
        <w:rPr>
          <w:color w:val="000000"/>
        </w:rPr>
        <w:t>доклады, посвященные архивным документам, семейным архивам, музейным и семейным реликвиям, письмам и дневникам участников Сталинградской битвы, жителей военного Сталинграда</w:t>
      </w:r>
      <w:r>
        <w:rPr>
          <w:color w:val="000000"/>
        </w:rPr>
        <w:t>;</w:t>
      </w:r>
    </w:p>
    <w:p w:rsidR="0098234B" w:rsidRPr="007105AD" w:rsidRDefault="0098234B" w:rsidP="0098234B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aps/>
          <w:color w:val="FF0000"/>
          <w:u w:val="single"/>
          <w:lang w:eastAsia="ru-RU"/>
        </w:rPr>
      </w:pPr>
      <w:proofErr w:type="gramStart"/>
      <w:r w:rsidRPr="00B913A1">
        <w:rPr>
          <w:b/>
          <w:color w:val="000000"/>
        </w:rPr>
        <w:t>Моя малая Родина и ее герои</w:t>
      </w:r>
      <w:r>
        <w:rPr>
          <w:b/>
          <w:color w:val="000000"/>
        </w:rPr>
        <w:t xml:space="preserve">: </w:t>
      </w:r>
      <w:r>
        <w:rPr>
          <w:color w:val="000000"/>
        </w:rPr>
        <w:t>доклады, посвященные населен</w:t>
      </w:r>
      <w:r w:rsidRPr="00B913A1">
        <w:rPr>
          <w:color w:val="000000"/>
        </w:rPr>
        <w:t>ным пунктам нашей Родины и раскрывающие их вк</w:t>
      </w:r>
      <w:r>
        <w:rPr>
          <w:color w:val="000000"/>
        </w:rPr>
        <w:t>лад в Сталинградскую Победу, по</w:t>
      </w:r>
      <w:r w:rsidRPr="00B913A1">
        <w:rPr>
          <w:color w:val="000000"/>
        </w:rPr>
        <w:t>священные судьбам отдельных людей – участнико</w:t>
      </w:r>
      <w:r>
        <w:rPr>
          <w:color w:val="000000"/>
        </w:rPr>
        <w:t>в Сталинградской битвы, тружени</w:t>
      </w:r>
      <w:r w:rsidRPr="00B913A1">
        <w:rPr>
          <w:color w:val="000000"/>
        </w:rPr>
        <w:t>ков тыла, жизненному пути наших земляков в годы Великой Отечественной войны и т.д.</w:t>
      </w:r>
      <w:r>
        <w:rPr>
          <w:color w:val="000000"/>
        </w:rPr>
        <w:t>;</w:t>
      </w:r>
      <w:proofErr w:type="gramEnd"/>
    </w:p>
    <w:p w:rsidR="007105AD" w:rsidRPr="0098234B" w:rsidRDefault="007105AD" w:rsidP="0098234B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aps/>
          <w:color w:val="FF0000"/>
          <w:u w:val="single"/>
          <w:lang w:eastAsia="ru-RU"/>
        </w:rPr>
      </w:pPr>
      <w:r>
        <w:rPr>
          <w:b/>
          <w:color w:val="000000"/>
        </w:rPr>
        <w:t>Подвиг, воспетый в граните:</w:t>
      </w:r>
      <w:r>
        <w:rPr>
          <w:bCs/>
          <w:caps/>
          <w:color w:val="FF0000"/>
          <w:lang w:eastAsia="ru-RU"/>
        </w:rPr>
        <w:t xml:space="preserve"> </w:t>
      </w:r>
      <w:r w:rsidRPr="007105AD">
        <w:t>доклады</w:t>
      </w:r>
      <w:r w:rsidR="00392B1F">
        <w:t>, посвященные наследию, оставленному после Сталинградской битвы, памятникам, мемориалам и другим объекта</w:t>
      </w:r>
      <w:r w:rsidR="00392B1F" w:rsidRPr="00392B1F">
        <w:t>;</w:t>
      </w:r>
      <w:r w:rsidR="00392B1F">
        <w:t xml:space="preserve"> </w:t>
      </w:r>
    </w:p>
    <w:p w:rsidR="00787234" w:rsidRPr="0098234B" w:rsidRDefault="0098234B" w:rsidP="0098234B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aps/>
          <w:color w:val="FF0000"/>
          <w:u w:val="single"/>
          <w:lang w:eastAsia="ru-RU"/>
        </w:rPr>
      </w:pPr>
      <w:r w:rsidRPr="00B913A1">
        <w:rPr>
          <w:b/>
          <w:color w:val="000000"/>
        </w:rPr>
        <w:t>Молодые ученые</w:t>
      </w:r>
      <w:r>
        <w:rPr>
          <w:b/>
          <w:color w:val="000000"/>
        </w:rPr>
        <w:t xml:space="preserve">: </w:t>
      </w:r>
      <w:r>
        <w:rPr>
          <w:color w:val="000000"/>
        </w:rPr>
        <w:t>о</w:t>
      </w:r>
      <w:r w:rsidRPr="00B913A1">
        <w:rPr>
          <w:color w:val="000000"/>
        </w:rPr>
        <w:t>бщая тема докладов "</w:t>
      </w:r>
      <w:r w:rsidR="00392B1F">
        <w:rPr>
          <w:color w:val="000000"/>
        </w:rPr>
        <w:t xml:space="preserve">Значение </w:t>
      </w:r>
      <w:r w:rsidRPr="00B913A1">
        <w:rPr>
          <w:color w:val="000000"/>
        </w:rPr>
        <w:t xml:space="preserve">Сталинград в </w:t>
      </w:r>
      <w:r w:rsidR="00392B1F">
        <w:rPr>
          <w:color w:val="000000"/>
        </w:rPr>
        <w:t>мировой истории</w:t>
      </w:r>
      <w:r w:rsidRPr="00B913A1">
        <w:rPr>
          <w:color w:val="000000"/>
        </w:rPr>
        <w:t>"</w:t>
      </w:r>
      <w:r>
        <w:rPr>
          <w:color w:val="000000"/>
        </w:rPr>
        <w:t>.</w:t>
      </w:r>
    </w:p>
    <w:p w:rsidR="00BB768D" w:rsidRDefault="00BB768D" w:rsidP="00392B1F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aps/>
          <w:lang w:eastAsia="ru-RU"/>
        </w:rPr>
      </w:pPr>
    </w:p>
    <w:p w:rsidR="00392B1F" w:rsidRDefault="00392B1F" w:rsidP="00392B1F">
      <w:pPr>
        <w:shd w:val="clear" w:color="auto" w:fill="FFFFFF"/>
        <w:suppressAutoHyphens w:val="0"/>
        <w:spacing w:before="100" w:beforeAutospacing="1" w:after="100" w:afterAutospacing="1"/>
        <w:outlineLvl w:val="1"/>
        <w:rPr>
          <w:b/>
          <w:bCs/>
          <w:caps/>
          <w:lang w:eastAsia="ru-RU"/>
        </w:rPr>
      </w:pPr>
    </w:p>
    <w:p w:rsidR="005B1BDF" w:rsidRPr="00540214" w:rsidRDefault="005B1BDF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b/>
          <w:bCs/>
          <w:caps/>
          <w:lang w:eastAsia="ru-RU"/>
        </w:rPr>
      </w:pPr>
      <w:r w:rsidRPr="00540214">
        <w:rPr>
          <w:b/>
          <w:bCs/>
          <w:caps/>
          <w:lang w:eastAsia="ru-RU"/>
        </w:rPr>
        <w:lastRenderedPageBreak/>
        <w:t>Порядок проведения конкурса</w:t>
      </w:r>
    </w:p>
    <w:p w:rsidR="009F50C6" w:rsidRDefault="00B913A1" w:rsidP="001670F2">
      <w:pPr>
        <w:pStyle w:val="a9"/>
        <w:numPr>
          <w:ilvl w:val="0"/>
          <w:numId w:val="4"/>
        </w:numPr>
        <w:jc w:val="both"/>
        <w:rPr>
          <w:color w:val="000000"/>
        </w:rPr>
      </w:pPr>
      <w:r w:rsidRPr="00B913A1">
        <w:rPr>
          <w:color w:val="000000"/>
        </w:rPr>
        <w:t>Конкурс проводится в два этапа:</w:t>
      </w:r>
    </w:p>
    <w:p w:rsidR="0026379F" w:rsidRPr="0026379F" w:rsidRDefault="00B913A1" w:rsidP="0026379F">
      <w:pPr>
        <w:pStyle w:val="a9"/>
        <w:numPr>
          <w:ilvl w:val="0"/>
          <w:numId w:val="4"/>
        </w:numPr>
        <w:jc w:val="both"/>
        <w:rPr>
          <w:color w:val="000000"/>
        </w:rPr>
      </w:pPr>
      <w:r w:rsidRPr="0026379F">
        <w:rPr>
          <w:b/>
          <w:color w:val="000000"/>
        </w:rPr>
        <w:t>1 этап – заочный</w:t>
      </w:r>
      <w:r w:rsidR="0033415E" w:rsidRPr="0026379F">
        <w:rPr>
          <w:color w:val="000000"/>
        </w:rPr>
        <w:t xml:space="preserve"> </w:t>
      </w:r>
      <w:r w:rsidRPr="0026379F">
        <w:rPr>
          <w:color w:val="000000"/>
        </w:rPr>
        <w:t>–</w:t>
      </w:r>
      <w:r w:rsidR="0033415E" w:rsidRPr="0026379F">
        <w:rPr>
          <w:color w:val="000000"/>
        </w:rPr>
        <w:t xml:space="preserve"> </w:t>
      </w:r>
      <w:r w:rsidR="009F50C6" w:rsidRPr="0026379F">
        <w:rPr>
          <w:color w:val="000000"/>
        </w:rPr>
        <w:t>проводится в форме предварительного конкурса научно-исследовательских проектов, которые направл</w:t>
      </w:r>
      <w:r w:rsidR="0026379F" w:rsidRPr="0026379F">
        <w:rPr>
          <w:color w:val="000000"/>
        </w:rPr>
        <w:t>яются</w:t>
      </w:r>
      <w:r w:rsidR="009F50C6" w:rsidRPr="0026379F">
        <w:rPr>
          <w:color w:val="000000"/>
        </w:rPr>
        <w:t xml:space="preserve"> в Оргкомитет электронн</w:t>
      </w:r>
      <w:r w:rsidR="0026379F">
        <w:rPr>
          <w:color w:val="000000"/>
        </w:rPr>
        <w:t xml:space="preserve">ом </w:t>
      </w:r>
      <w:r w:rsidR="009F50C6" w:rsidRPr="0026379F">
        <w:rPr>
          <w:color w:val="000000"/>
        </w:rPr>
        <w:t>вариант</w:t>
      </w:r>
      <w:r w:rsidR="0026379F">
        <w:rPr>
          <w:color w:val="000000"/>
        </w:rPr>
        <w:t xml:space="preserve">е </w:t>
      </w:r>
      <w:r w:rsidR="0026379F" w:rsidRPr="0026379F">
        <w:rPr>
          <w:color w:val="000000"/>
        </w:rPr>
        <w:t xml:space="preserve">автором или его научным руководителем по электронной почте: </w:t>
      </w:r>
      <w:proofErr w:type="spellStart"/>
      <w:r w:rsidR="0026379F" w:rsidRPr="0026379F">
        <w:rPr>
          <w:color w:val="000000"/>
          <w:lang w:val="en-US"/>
        </w:rPr>
        <w:t>volgpatriot</w:t>
      </w:r>
      <w:proofErr w:type="spellEnd"/>
      <w:r w:rsidR="0026379F" w:rsidRPr="0026379F">
        <w:rPr>
          <w:color w:val="000000"/>
        </w:rPr>
        <w:t>@</w:t>
      </w:r>
      <w:r w:rsidR="0026379F" w:rsidRPr="0026379F">
        <w:rPr>
          <w:color w:val="000000"/>
          <w:lang w:val="en-US"/>
        </w:rPr>
        <w:t>mail</w:t>
      </w:r>
      <w:r w:rsidR="0026379F" w:rsidRPr="0026379F">
        <w:rPr>
          <w:color w:val="000000"/>
        </w:rPr>
        <w:t>.</w:t>
      </w:r>
      <w:proofErr w:type="spellStart"/>
      <w:r w:rsidR="0026379F" w:rsidRPr="0026379F">
        <w:rPr>
          <w:color w:val="000000"/>
          <w:lang w:val="en-US"/>
        </w:rPr>
        <w:t>ru</w:t>
      </w:r>
      <w:proofErr w:type="spellEnd"/>
      <w:r w:rsidR="0026379F" w:rsidRPr="0026379F">
        <w:rPr>
          <w:color w:val="000000"/>
        </w:rPr>
        <w:t>;</w:t>
      </w:r>
    </w:p>
    <w:p w:rsidR="009F50C6" w:rsidRDefault="009F50C6" w:rsidP="001670F2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F50C6">
        <w:rPr>
          <w:color w:val="000000"/>
        </w:rPr>
        <w:t>Рукописные варианты научно-исследовательских проектов к участию в Конкурсе не допускаются.</w:t>
      </w:r>
    </w:p>
    <w:p w:rsidR="00EF7EA0" w:rsidRPr="00EF7EA0" w:rsidRDefault="00EF7EA0" w:rsidP="001670F2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F7EA0">
        <w:rPr>
          <w:color w:val="000000"/>
        </w:rPr>
        <w:t xml:space="preserve">Тезисы проектов </w:t>
      </w:r>
      <w:r w:rsidR="00E069AB">
        <w:rPr>
          <w:color w:val="000000"/>
        </w:rPr>
        <w:t>присылаются с 9 по 22 марта</w:t>
      </w:r>
      <w:r w:rsidRPr="00EF7EA0">
        <w:rPr>
          <w:color w:val="000000"/>
        </w:rPr>
        <w:t xml:space="preserve"> на </w:t>
      </w:r>
      <w:r w:rsidR="00E069AB">
        <w:rPr>
          <w:color w:val="000000"/>
        </w:rPr>
        <w:t>электронную почту</w:t>
      </w:r>
      <w:r w:rsidRPr="00EF7EA0">
        <w:rPr>
          <w:color w:val="000000"/>
        </w:rPr>
        <w:t xml:space="preserve">: volgpatriot@mail.ru (с пометкой Сталинградская битва в истории </w:t>
      </w:r>
      <w:proofErr w:type="spellStart"/>
      <w:r w:rsidRPr="00EF7EA0">
        <w:rPr>
          <w:color w:val="000000"/>
        </w:rPr>
        <w:t>России_тезисы_ФИО</w:t>
      </w:r>
      <w:proofErr w:type="spellEnd"/>
      <w:r w:rsidRPr="00EF7EA0">
        <w:rPr>
          <w:color w:val="000000"/>
        </w:rPr>
        <w:t>). Тезисы необходимы для публикации их в сборнике докладов участников Конкурса. Тезисы экспертным жюри не рецензируются. Печатный сборник докладов предоставляется на безвозмездной основе тем участникам конкурса, чьи тезисы докладов были предоставлены и опубликованы.</w:t>
      </w:r>
    </w:p>
    <w:p w:rsidR="00B913A1" w:rsidRPr="00291D86" w:rsidRDefault="00B913A1" w:rsidP="001670F2">
      <w:pPr>
        <w:pStyle w:val="a9"/>
        <w:numPr>
          <w:ilvl w:val="0"/>
          <w:numId w:val="4"/>
        </w:numPr>
        <w:jc w:val="both"/>
        <w:rPr>
          <w:color w:val="000000"/>
        </w:rPr>
      </w:pPr>
      <w:r w:rsidRPr="001670F2">
        <w:rPr>
          <w:b/>
          <w:color w:val="000000"/>
        </w:rPr>
        <w:t>2 этап – очный.</w:t>
      </w:r>
      <w:r w:rsidR="00291D86">
        <w:rPr>
          <w:color w:val="000000"/>
        </w:rPr>
        <w:t xml:space="preserve"> </w:t>
      </w:r>
      <w:r w:rsidRPr="00291D86">
        <w:rPr>
          <w:color w:val="000000"/>
        </w:rPr>
        <w:t>Очный этап конкурса будет проходить на базе Федерального государственного автономного образовательного учреждения высшего образования "Волгоградский государственный университет"</w:t>
      </w:r>
      <w:r w:rsidR="00291D86">
        <w:rPr>
          <w:color w:val="000000"/>
        </w:rPr>
        <w:t xml:space="preserve"> </w:t>
      </w:r>
      <w:r w:rsidRPr="00291D86">
        <w:rPr>
          <w:color w:val="000000"/>
        </w:rPr>
        <w:t xml:space="preserve">по адресу: </w:t>
      </w:r>
      <w:proofErr w:type="gramStart"/>
      <w:r w:rsidRPr="00291D86">
        <w:rPr>
          <w:color w:val="000000"/>
        </w:rPr>
        <w:t>г</w:t>
      </w:r>
      <w:proofErr w:type="gramEnd"/>
      <w:r w:rsidRPr="00291D86">
        <w:rPr>
          <w:color w:val="000000"/>
        </w:rPr>
        <w:t>. Волгоград, проспект Университетский, 100.</w:t>
      </w:r>
    </w:p>
    <w:p w:rsidR="005B1BDF" w:rsidRDefault="005B1BDF" w:rsidP="001670F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B1BDF">
        <w:rPr>
          <w:lang w:eastAsia="ru-RU"/>
        </w:rPr>
        <w:t>Участие в конкурсе бесплатное.</w:t>
      </w:r>
    </w:p>
    <w:p w:rsidR="00EF7EA0" w:rsidRPr="00EF7EA0" w:rsidRDefault="00EF7EA0" w:rsidP="001670F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F7EA0">
        <w:rPr>
          <w:color w:val="000000"/>
        </w:rPr>
        <w:t>Питание, проживание, транспортные расходы до места проведения очного этапа и обратно участники мероприятия несут самостоятельно или за счет направляющей стороны.</w:t>
      </w:r>
    </w:p>
    <w:p w:rsidR="00621752" w:rsidRPr="00540214" w:rsidRDefault="005B1BDF" w:rsidP="00CA70E6">
      <w:pPr>
        <w:shd w:val="clear" w:color="auto" w:fill="FFFFFF"/>
        <w:suppressAutoHyphens w:val="0"/>
        <w:jc w:val="center"/>
        <w:outlineLvl w:val="1"/>
        <w:rPr>
          <w:b/>
          <w:bCs/>
          <w:caps/>
          <w:lang w:eastAsia="ru-RU"/>
        </w:rPr>
      </w:pPr>
      <w:r w:rsidRPr="00540214">
        <w:rPr>
          <w:b/>
          <w:bCs/>
          <w:caps/>
          <w:lang w:eastAsia="ru-RU"/>
        </w:rPr>
        <w:t>Сроки проведения конкурса</w:t>
      </w:r>
      <w:r w:rsidR="00621752" w:rsidRPr="00540214">
        <w:rPr>
          <w:b/>
          <w:bCs/>
          <w:caps/>
          <w:lang w:eastAsia="ru-RU"/>
        </w:rPr>
        <w:t xml:space="preserve"> и Наградные документы</w:t>
      </w:r>
    </w:p>
    <w:p w:rsidR="005B1BDF" w:rsidRDefault="00B913A1" w:rsidP="003E04E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670F2">
        <w:rPr>
          <w:b/>
          <w:lang w:eastAsia="ru-RU"/>
        </w:rPr>
        <w:t>Заочный этап</w:t>
      </w:r>
      <w:r w:rsidR="005B1BDF" w:rsidRPr="00291D86">
        <w:rPr>
          <w:lang w:eastAsia="ru-RU"/>
        </w:rPr>
        <w:t xml:space="preserve"> </w:t>
      </w:r>
    </w:p>
    <w:p w:rsidR="00EF7EA0" w:rsidRDefault="00481A8B" w:rsidP="003E04E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Подача </w:t>
      </w:r>
      <w:r w:rsidRPr="00F86B31">
        <w:rPr>
          <w:b/>
          <w:lang w:eastAsia="ru-RU"/>
        </w:rPr>
        <w:t>заявок</w:t>
      </w:r>
      <w:r>
        <w:rPr>
          <w:lang w:eastAsia="ru-RU"/>
        </w:rPr>
        <w:t xml:space="preserve"> и прием </w:t>
      </w:r>
      <w:r w:rsidR="00EF7EA0" w:rsidRPr="001670F2">
        <w:rPr>
          <w:b/>
          <w:lang w:eastAsia="ru-RU"/>
        </w:rPr>
        <w:t>тезисов</w:t>
      </w:r>
      <w:r w:rsidR="00EF7EA0">
        <w:rPr>
          <w:lang w:eastAsia="ru-RU"/>
        </w:rPr>
        <w:t xml:space="preserve"> </w:t>
      </w:r>
      <w:r>
        <w:rPr>
          <w:lang w:eastAsia="ru-RU"/>
        </w:rPr>
        <w:t>с 9 по</w:t>
      </w:r>
      <w:r w:rsidR="00EF7EA0">
        <w:rPr>
          <w:lang w:eastAsia="ru-RU"/>
        </w:rPr>
        <w:t xml:space="preserve"> 2</w:t>
      </w:r>
      <w:r>
        <w:rPr>
          <w:lang w:eastAsia="ru-RU"/>
        </w:rPr>
        <w:t>2</w:t>
      </w:r>
      <w:r w:rsidR="00EF7EA0">
        <w:rPr>
          <w:lang w:eastAsia="ru-RU"/>
        </w:rPr>
        <w:t xml:space="preserve"> марта 20</w:t>
      </w:r>
      <w:r>
        <w:rPr>
          <w:lang w:eastAsia="ru-RU"/>
        </w:rPr>
        <w:t>20</w:t>
      </w:r>
      <w:r w:rsidR="00EF7EA0">
        <w:rPr>
          <w:lang w:eastAsia="ru-RU"/>
        </w:rPr>
        <w:t xml:space="preserve"> г.</w:t>
      </w:r>
    </w:p>
    <w:p w:rsidR="00F86B31" w:rsidRPr="00291D86" w:rsidRDefault="00F86B31" w:rsidP="003E04E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Подача </w:t>
      </w:r>
      <w:r w:rsidRPr="00F86B31">
        <w:rPr>
          <w:b/>
          <w:lang w:eastAsia="ru-RU"/>
        </w:rPr>
        <w:t>электронных вариантов работ</w:t>
      </w:r>
      <w:r>
        <w:rPr>
          <w:lang w:eastAsia="ru-RU"/>
        </w:rPr>
        <w:t xml:space="preserve"> с 23 марта по 6 апреля 2020 г. </w:t>
      </w:r>
    </w:p>
    <w:p w:rsidR="00621752" w:rsidRPr="00291D86" w:rsidRDefault="00621752" w:rsidP="003E04E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670F2">
        <w:rPr>
          <w:b/>
          <w:lang w:eastAsia="ru-RU"/>
        </w:rPr>
        <w:t>О</w:t>
      </w:r>
      <w:r w:rsidR="005B1BDF" w:rsidRPr="001670F2">
        <w:rPr>
          <w:b/>
          <w:lang w:eastAsia="ru-RU"/>
        </w:rPr>
        <w:t>ценка работ Экспертной комиссией</w:t>
      </w:r>
      <w:r w:rsidR="005B1BDF" w:rsidRPr="00291D86">
        <w:rPr>
          <w:lang w:eastAsia="ru-RU"/>
        </w:rPr>
        <w:t xml:space="preserve"> </w:t>
      </w:r>
      <w:r w:rsidR="00481A8B">
        <w:rPr>
          <w:lang w:eastAsia="ru-RU"/>
        </w:rPr>
        <w:t>–</w:t>
      </w:r>
      <w:r w:rsidR="005B1BDF" w:rsidRPr="00291D86">
        <w:rPr>
          <w:lang w:eastAsia="ru-RU"/>
        </w:rPr>
        <w:t xml:space="preserve"> </w:t>
      </w:r>
      <w:r w:rsidR="00481A8B">
        <w:rPr>
          <w:lang w:eastAsia="ru-RU"/>
        </w:rPr>
        <w:t>10 по 17</w:t>
      </w:r>
      <w:r w:rsidR="00B913A1" w:rsidRPr="00291D86">
        <w:rPr>
          <w:lang w:eastAsia="ru-RU"/>
        </w:rPr>
        <w:t xml:space="preserve"> апреля 20</w:t>
      </w:r>
      <w:r w:rsidR="00481A8B">
        <w:rPr>
          <w:lang w:eastAsia="ru-RU"/>
        </w:rPr>
        <w:t>20</w:t>
      </w:r>
      <w:r w:rsidR="00B913A1" w:rsidRPr="00291D86">
        <w:rPr>
          <w:lang w:eastAsia="ru-RU"/>
        </w:rPr>
        <w:t xml:space="preserve"> г.</w:t>
      </w:r>
    </w:p>
    <w:p w:rsidR="00621752" w:rsidRPr="00291D86" w:rsidRDefault="00291D86" w:rsidP="003E04E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670F2">
        <w:rPr>
          <w:b/>
          <w:lang w:eastAsia="ru-RU"/>
        </w:rPr>
        <w:t>Очный этап и награждение победителей</w:t>
      </w:r>
      <w:r w:rsidRPr="00291D86">
        <w:rPr>
          <w:lang w:eastAsia="ru-RU"/>
        </w:rPr>
        <w:t xml:space="preserve"> – 2</w:t>
      </w:r>
      <w:r w:rsidR="00481A8B">
        <w:rPr>
          <w:lang w:eastAsia="ru-RU"/>
        </w:rPr>
        <w:t>5</w:t>
      </w:r>
      <w:r w:rsidRPr="00291D86">
        <w:rPr>
          <w:lang w:eastAsia="ru-RU"/>
        </w:rPr>
        <w:t xml:space="preserve"> апреля 20</w:t>
      </w:r>
      <w:r w:rsidR="00481A8B">
        <w:rPr>
          <w:lang w:eastAsia="ru-RU"/>
        </w:rPr>
        <w:t>20</w:t>
      </w:r>
      <w:r w:rsidRPr="00291D86">
        <w:rPr>
          <w:lang w:eastAsia="ru-RU"/>
        </w:rPr>
        <w:t xml:space="preserve"> г.</w:t>
      </w:r>
    </w:p>
    <w:p w:rsidR="005B1BDF" w:rsidRPr="005B1BDF" w:rsidRDefault="005B1BDF" w:rsidP="003E04EC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B1BDF">
        <w:rPr>
          <w:lang w:eastAsia="ru-RU"/>
        </w:rPr>
        <w:t>Дипломы п</w:t>
      </w:r>
      <w:r w:rsidR="00291D86">
        <w:rPr>
          <w:lang w:eastAsia="ru-RU"/>
        </w:rPr>
        <w:t xml:space="preserve">обедителей (I, II, III степени), а также поощрение памятными подарками </w:t>
      </w:r>
      <w:r w:rsidRPr="005B1BDF">
        <w:rPr>
          <w:lang w:eastAsia="ru-RU"/>
        </w:rPr>
        <w:t>авторов, занявших призовые места.</w:t>
      </w:r>
    </w:p>
    <w:p w:rsidR="005B1BDF" w:rsidRPr="005B1BDF" w:rsidRDefault="005B1BDF" w:rsidP="003E04EC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B1BDF">
        <w:rPr>
          <w:lang w:eastAsia="ru-RU"/>
        </w:rPr>
        <w:t>Сертификаты участников конкурса в электронном виде.</w:t>
      </w:r>
    </w:p>
    <w:p w:rsidR="005B1BDF" w:rsidRPr="005B1BDF" w:rsidRDefault="005B1BDF" w:rsidP="003E04EC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B1BDF">
        <w:rPr>
          <w:lang w:eastAsia="ru-RU"/>
        </w:rPr>
        <w:t>Благодарственные письма руководителям конкурсантов в электронном виде.</w:t>
      </w:r>
    </w:p>
    <w:p w:rsidR="005B1BDF" w:rsidRPr="005B1BDF" w:rsidRDefault="005B1BDF" w:rsidP="003E04EC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B1BDF">
        <w:rPr>
          <w:lang w:eastAsia="ru-RU"/>
        </w:rPr>
        <w:t>За каждую работу, занявшую призовое место, в распечатанном виде выдается один диплом и один приз, независимо от числа ее авторов.</w:t>
      </w:r>
    </w:p>
    <w:p w:rsidR="005B1BDF" w:rsidRPr="00E01F8E" w:rsidRDefault="00621752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b/>
          <w:bCs/>
          <w:caps/>
          <w:lang w:eastAsia="ru-RU"/>
        </w:rPr>
      </w:pPr>
      <w:r w:rsidRPr="00E01F8E">
        <w:rPr>
          <w:b/>
          <w:bCs/>
          <w:caps/>
          <w:lang w:eastAsia="ru-RU"/>
        </w:rPr>
        <w:t xml:space="preserve">Общие </w:t>
      </w:r>
      <w:r w:rsidR="005B1BDF" w:rsidRPr="00E01F8E">
        <w:rPr>
          <w:b/>
          <w:bCs/>
          <w:caps/>
          <w:lang w:eastAsia="ru-RU"/>
        </w:rPr>
        <w:t>Требования к конкурсным работам</w:t>
      </w:r>
    </w:p>
    <w:p w:rsidR="005B1BDF" w:rsidRDefault="005B1BDF" w:rsidP="00750E9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B1BDF">
        <w:rPr>
          <w:lang w:eastAsia="ru-RU"/>
        </w:rPr>
        <w:t xml:space="preserve">Работа должна представлять собой </w:t>
      </w:r>
      <w:r w:rsidR="00291D86" w:rsidRPr="00291D86">
        <w:rPr>
          <w:color w:val="000000"/>
        </w:rPr>
        <w:t>научно-исследовательский проект на основе архивных документов, источников из личных архивов, музейных экспонатов, результатов экспедиций и т.д.</w:t>
      </w:r>
    </w:p>
    <w:p w:rsidR="001670F2" w:rsidRPr="00540214" w:rsidRDefault="009F50C6" w:rsidP="00BA610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9F50C6">
        <w:rPr>
          <w:color w:val="000000"/>
        </w:rPr>
        <w:t>Файлы с проектами, тезисами и заявками должны</w:t>
      </w:r>
      <w:r w:rsidR="00EF7EA0">
        <w:rPr>
          <w:color w:val="000000"/>
        </w:rPr>
        <w:t xml:space="preserve"> называться по фамилии с инициа</w:t>
      </w:r>
      <w:r w:rsidRPr="009F50C6">
        <w:rPr>
          <w:color w:val="000000"/>
        </w:rPr>
        <w:t>лами автора (например, Иванов А.А.- заявка.doc, Иванов А.А.- проект.doc, Иванов А.А.- тезисы.doc)</w:t>
      </w:r>
    </w:p>
    <w:p w:rsidR="00300F83" w:rsidRDefault="00300F83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aps/>
          <w:lang w:eastAsia="ru-RU"/>
        </w:rPr>
      </w:pPr>
    </w:p>
    <w:p w:rsidR="00F86B31" w:rsidRDefault="00F86B31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aps/>
          <w:lang w:eastAsia="ru-RU"/>
        </w:rPr>
      </w:pPr>
    </w:p>
    <w:p w:rsidR="0026379F" w:rsidRDefault="0026379F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aps/>
          <w:lang w:eastAsia="ru-RU"/>
        </w:rPr>
      </w:pPr>
    </w:p>
    <w:p w:rsidR="005B1BDF" w:rsidRPr="00540214" w:rsidRDefault="005B1BDF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caps/>
          <w:lang w:eastAsia="ru-RU"/>
        </w:rPr>
      </w:pPr>
      <w:r w:rsidRPr="00540214">
        <w:rPr>
          <w:b/>
          <w:bCs/>
          <w:caps/>
          <w:lang w:eastAsia="ru-RU"/>
        </w:rPr>
        <w:lastRenderedPageBreak/>
        <w:t>Требования к письменным докладам</w:t>
      </w:r>
      <w:r w:rsidR="00540214" w:rsidRPr="00540214">
        <w:rPr>
          <w:b/>
          <w:bCs/>
          <w:caps/>
          <w:lang w:eastAsia="ru-RU"/>
        </w:rPr>
        <w:t xml:space="preserve"> И ТЕЗИСАМ</w:t>
      </w:r>
      <w:r w:rsidRPr="00540214">
        <w:rPr>
          <w:b/>
          <w:bCs/>
          <w:caps/>
          <w:lang w:eastAsia="ru-RU"/>
        </w:rPr>
        <w:t>:</w:t>
      </w:r>
    </w:p>
    <w:p w:rsidR="009F50C6" w:rsidRPr="009F50C6" w:rsidRDefault="00291D8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>Научно-исследовательские проекты выполняются на листах формата</w:t>
      </w:r>
      <w:proofErr w:type="gramStart"/>
      <w:r w:rsidRPr="009F50C6">
        <w:rPr>
          <w:color w:val="000000"/>
        </w:rPr>
        <w:t xml:space="preserve"> А</w:t>
      </w:r>
      <w:proofErr w:type="gramEnd"/>
      <w:r w:rsidRPr="009F50C6">
        <w:rPr>
          <w:color w:val="000000"/>
        </w:rPr>
        <w:t xml:space="preserve"> 4, текст печатается через 1,5 интервала, поля – 2,5 см с каждой стороны, шрифт </w:t>
      </w:r>
      <w:proofErr w:type="spellStart"/>
      <w:r w:rsidRPr="009F50C6">
        <w:rPr>
          <w:color w:val="000000"/>
        </w:rPr>
        <w:t>Times</w:t>
      </w:r>
      <w:proofErr w:type="spellEnd"/>
      <w:r w:rsidRPr="009F50C6">
        <w:rPr>
          <w:color w:val="000000"/>
        </w:rPr>
        <w:t xml:space="preserve"> </w:t>
      </w:r>
      <w:proofErr w:type="spellStart"/>
      <w:r w:rsidRPr="009F50C6">
        <w:rPr>
          <w:color w:val="000000"/>
        </w:rPr>
        <w:t>New</w:t>
      </w:r>
      <w:proofErr w:type="spellEnd"/>
      <w:r w:rsidRPr="009F50C6">
        <w:rPr>
          <w:color w:val="000000"/>
        </w:rPr>
        <w:t xml:space="preserve"> </w:t>
      </w:r>
      <w:proofErr w:type="spellStart"/>
      <w:r w:rsidRPr="009F50C6">
        <w:rPr>
          <w:color w:val="000000"/>
        </w:rPr>
        <w:t>Roman</w:t>
      </w:r>
      <w:proofErr w:type="spellEnd"/>
      <w:r w:rsidRPr="009F50C6">
        <w:rPr>
          <w:color w:val="000000"/>
        </w:rPr>
        <w:t>, кегль 14, сноски автоматические постраничные (кегль 10), объем от 10 до 20 страниц.</w:t>
      </w:r>
    </w:p>
    <w:p w:rsidR="009F50C6" w:rsidRPr="009F50C6" w:rsidRDefault="00291D8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 xml:space="preserve">На титульном листе проекта указывается полное Ф.И.О. автора (авторов) и научного руководителя (педагога), название секции, полное название проекта, территориальная принадлежность, наименование организации, дата исполнения проекта (год), номер телефона автора, </w:t>
      </w:r>
      <w:proofErr w:type="spellStart"/>
      <w:r w:rsidRPr="009F50C6">
        <w:rPr>
          <w:color w:val="000000"/>
        </w:rPr>
        <w:t>E-mail</w:t>
      </w:r>
      <w:proofErr w:type="spellEnd"/>
      <w:r w:rsidRPr="009F50C6">
        <w:rPr>
          <w:color w:val="000000"/>
        </w:rPr>
        <w:t xml:space="preserve"> автора</w:t>
      </w:r>
      <w:r w:rsidR="009F50C6" w:rsidRPr="009F50C6">
        <w:rPr>
          <w:color w:val="000000"/>
        </w:rPr>
        <w:t>.</w:t>
      </w:r>
    </w:p>
    <w:p w:rsidR="009F50C6" w:rsidRPr="009F50C6" w:rsidRDefault="009F50C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>Тезисы представляют собой краткое содержание проекта с основными выводами. В конце тезисов необходимо представить список использованных при подготовке проекта источников.</w:t>
      </w:r>
    </w:p>
    <w:p w:rsidR="009F50C6" w:rsidRPr="009F50C6" w:rsidRDefault="009F50C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>Тезисы выполняются на листах формата</w:t>
      </w:r>
      <w:proofErr w:type="gramStart"/>
      <w:r w:rsidRPr="009F50C6">
        <w:rPr>
          <w:color w:val="000000"/>
        </w:rPr>
        <w:t xml:space="preserve"> А</w:t>
      </w:r>
      <w:proofErr w:type="gramEnd"/>
      <w:r w:rsidRPr="009F50C6">
        <w:rPr>
          <w:color w:val="000000"/>
        </w:rPr>
        <w:t xml:space="preserve"> 4, текст печатается через 1,5 интервала, поля – 2,5 см с каждой стороны, шрифт </w:t>
      </w:r>
      <w:proofErr w:type="spellStart"/>
      <w:r w:rsidRPr="009F50C6">
        <w:rPr>
          <w:color w:val="000000"/>
        </w:rPr>
        <w:t>Times</w:t>
      </w:r>
      <w:proofErr w:type="spellEnd"/>
      <w:r w:rsidRPr="009F50C6">
        <w:rPr>
          <w:color w:val="000000"/>
        </w:rPr>
        <w:t xml:space="preserve"> </w:t>
      </w:r>
      <w:proofErr w:type="spellStart"/>
      <w:r w:rsidRPr="009F50C6">
        <w:rPr>
          <w:color w:val="000000"/>
        </w:rPr>
        <w:t>New</w:t>
      </w:r>
      <w:proofErr w:type="spellEnd"/>
      <w:r w:rsidRPr="009F50C6">
        <w:rPr>
          <w:color w:val="000000"/>
        </w:rPr>
        <w:t xml:space="preserve"> </w:t>
      </w:r>
      <w:proofErr w:type="spellStart"/>
      <w:r w:rsidRPr="009F50C6">
        <w:rPr>
          <w:color w:val="000000"/>
        </w:rPr>
        <w:t>Roman</w:t>
      </w:r>
      <w:proofErr w:type="spellEnd"/>
      <w:r w:rsidRPr="009F50C6">
        <w:rPr>
          <w:color w:val="000000"/>
        </w:rPr>
        <w:t>, кегль 14. Объем тезисов – до 2 страниц.</w:t>
      </w:r>
    </w:p>
    <w:p w:rsidR="009F50C6" w:rsidRPr="009F50C6" w:rsidRDefault="009F50C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>Титульный лист тезисов оформляется так же, как титульный лист проекта (</w:t>
      </w:r>
      <w:proofErr w:type="gramStart"/>
      <w:r w:rsidRPr="009F50C6">
        <w:rPr>
          <w:color w:val="000000"/>
        </w:rPr>
        <w:t>см</w:t>
      </w:r>
      <w:proofErr w:type="gramEnd"/>
      <w:r w:rsidRPr="009F50C6">
        <w:rPr>
          <w:color w:val="000000"/>
        </w:rPr>
        <w:t>. п. 4.), с тем исключением, что на титульном листе тезисов делается пометка "Тезисы".</w:t>
      </w:r>
    </w:p>
    <w:p w:rsidR="009F50C6" w:rsidRPr="009F50C6" w:rsidRDefault="009F50C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>Проект может иметь несколько авторов.</w:t>
      </w:r>
    </w:p>
    <w:p w:rsidR="009F50C6" w:rsidRPr="009F50C6" w:rsidRDefault="009F50C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proofErr w:type="gramStart"/>
      <w:r w:rsidRPr="009F50C6">
        <w:rPr>
          <w:color w:val="000000"/>
        </w:rPr>
        <w:t>Проекты должны иметь четкую структуру (титульный лист – оглавление – введение – главы – заключение – библиография – приложения (если имеются).</w:t>
      </w:r>
      <w:proofErr w:type="gramEnd"/>
    </w:p>
    <w:p w:rsidR="009F50C6" w:rsidRPr="009F50C6" w:rsidRDefault="009F50C6" w:rsidP="009F50C6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</w:rPr>
      </w:pPr>
      <w:r w:rsidRPr="009F50C6">
        <w:rPr>
          <w:color w:val="000000"/>
        </w:rPr>
        <w:t>Проекты могут иметь раздел "Приложения", содержащий копии документов, фотографий, таблицы, схемы и т.п.</w:t>
      </w:r>
    </w:p>
    <w:p w:rsidR="005B1BDF" w:rsidRPr="00E01F8E" w:rsidRDefault="005B1BDF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b/>
          <w:bCs/>
          <w:caps/>
          <w:lang w:eastAsia="ru-RU"/>
        </w:rPr>
      </w:pPr>
      <w:r w:rsidRPr="00E01F8E">
        <w:rPr>
          <w:b/>
          <w:bCs/>
          <w:caps/>
          <w:lang w:eastAsia="ru-RU"/>
        </w:rPr>
        <w:t>Критерии оценки работ</w:t>
      </w:r>
    </w:p>
    <w:p w:rsidR="009F50C6" w:rsidRDefault="009F50C6" w:rsidP="00787234">
      <w:pPr>
        <w:pStyle w:val="a9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1670F2">
        <w:rPr>
          <w:color w:val="000000"/>
        </w:rPr>
        <w:t>Письменное</w:t>
      </w:r>
      <w:r w:rsidRPr="009F50C6">
        <w:rPr>
          <w:color w:val="000000"/>
        </w:rPr>
        <w:t xml:space="preserve"> рецензирование (</w:t>
      </w:r>
      <w:r w:rsidRPr="001670F2">
        <w:rPr>
          <w:b/>
          <w:color w:val="000000"/>
        </w:rPr>
        <w:t>для заочного этап</w:t>
      </w:r>
      <w:r w:rsidR="001670F2" w:rsidRPr="001670F2">
        <w:rPr>
          <w:b/>
          <w:color w:val="000000"/>
        </w:rPr>
        <w:t>а</w:t>
      </w:r>
      <w:r w:rsidRPr="009F50C6">
        <w:rPr>
          <w:color w:val="000000"/>
        </w:rPr>
        <w:t>):</w:t>
      </w:r>
    </w:p>
    <w:p w:rsidR="009F50C6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670F2">
        <w:rPr>
          <w:color w:val="000000"/>
        </w:rPr>
        <w:t>соответствие темы проекта цели и задачам Конкурса;</w:t>
      </w:r>
    </w:p>
    <w:p w:rsidR="009F50C6" w:rsidRDefault="009F50C6" w:rsidP="00787234">
      <w:pPr>
        <w:pStyle w:val="a9"/>
        <w:numPr>
          <w:ilvl w:val="0"/>
          <w:numId w:val="15"/>
        </w:numPr>
        <w:tabs>
          <w:tab w:val="left" w:pos="426"/>
          <w:tab w:val="left" w:pos="127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670F2">
        <w:rPr>
          <w:color w:val="000000"/>
        </w:rPr>
        <w:t>умение использовать научную литературу;</w:t>
      </w:r>
    </w:p>
    <w:p w:rsidR="009F50C6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670F2">
        <w:rPr>
          <w:color w:val="000000"/>
        </w:rPr>
        <w:t>научная новизна,</w:t>
      </w:r>
    </w:p>
    <w:p w:rsidR="009F50C6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670F2">
        <w:rPr>
          <w:color w:val="000000"/>
        </w:rPr>
        <w:t>правильность оформления проекта в соответствии с Положением о конкурсе,</w:t>
      </w:r>
    </w:p>
    <w:p w:rsidR="009F50C6" w:rsidRPr="001670F2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1670F2">
        <w:rPr>
          <w:color w:val="000000"/>
        </w:rPr>
        <w:t>соответствие суждений и выводов целям и задачам, определенным в проекте.</w:t>
      </w:r>
    </w:p>
    <w:p w:rsidR="00787234" w:rsidRDefault="009F50C6" w:rsidP="00787234">
      <w:pPr>
        <w:pStyle w:val="a9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9F50C6">
        <w:rPr>
          <w:color w:val="000000"/>
        </w:rPr>
        <w:t xml:space="preserve">Критерии </w:t>
      </w:r>
      <w:r w:rsidRPr="001670F2">
        <w:rPr>
          <w:color w:val="000000"/>
        </w:rPr>
        <w:t>устной защиты</w:t>
      </w:r>
      <w:r w:rsidRPr="009F50C6">
        <w:rPr>
          <w:color w:val="000000"/>
        </w:rPr>
        <w:t xml:space="preserve"> (</w:t>
      </w:r>
      <w:r w:rsidRPr="001670F2">
        <w:rPr>
          <w:b/>
          <w:color w:val="000000"/>
        </w:rPr>
        <w:t>для очного этапа</w:t>
      </w:r>
      <w:r w:rsidRPr="009F50C6">
        <w:rPr>
          <w:color w:val="000000"/>
        </w:rPr>
        <w:t>):</w:t>
      </w:r>
    </w:p>
    <w:p w:rsidR="00787234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7234">
        <w:rPr>
          <w:color w:val="000000"/>
        </w:rPr>
        <w:t>умение изложить основное содержание проекта,</w:t>
      </w:r>
    </w:p>
    <w:p w:rsidR="00787234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7234">
        <w:rPr>
          <w:color w:val="000000"/>
        </w:rPr>
        <w:t>грамотная, научно-аргументированная речь,</w:t>
      </w:r>
    </w:p>
    <w:p w:rsidR="00787234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7234">
        <w:rPr>
          <w:color w:val="000000"/>
        </w:rPr>
        <w:t>умение отвечать на заданные при обсуждении вопросы,</w:t>
      </w:r>
    </w:p>
    <w:p w:rsidR="00787234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7234">
        <w:rPr>
          <w:color w:val="000000"/>
        </w:rPr>
        <w:t>использование наглядного поясняющего материала (например, в форме презентации),</w:t>
      </w:r>
    </w:p>
    <w:p w:rsidR="009F50C6" w:rsidRPr="00787234" w:rsidRDefault="009F50C6" w:rsidP="00787234">
      <w:pPr>
        <w:pStyle w:val="a9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7234">
        <w:rPr>
          <w:color w:val="000000"/>
        </w:rPr>
        <w:t>умение уложиться в регламент, отведенный для устной защиты (не более 5-7 минут).</w:t>
      </w:r>
    </w:p>
    <w:p w:rsidR="005B1BDF" w:rsidRPr="00E01F8E" w:rsidRDefault="005B1BDF" w:rsidP="00B7490A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b/>
          <w:bCs/>
          <w:caps/>
          <w:lang w:eastAsia="ru-RU"/>
        </w:rPr>
      </w:pPr>
      <w:r w:rsidRPr="00E01F8E">
        <w:rPr>
          <w:b/>
          <w:bCs/>
          <w:caps/>
          <w:lang w:eastAsia="ru-RU"/>
        </w:rPr>
        <w:t>Консультации для участников Конкурса</w:t>
      </w:r>
    </w:p>
    <w:p w:rsidR="009F50C6" w:rsidRPr="00DE78B5" w:rsidRDefault="009F50C6" w:rsidP="00DE78B5">
      <w:pPr>
        <w:pStyle w:val="a9"/>
        <w:numPr>
          <w:ilvl w:val="0"/>
          <w:numId w:val="4"/>
        </w:numPr>
        <w:rPr>
          <w:color w:val="000000"/>
        </w:rPr>
      </w:pPr>
      <w:r w:rsidRPr="009F50C6">
        <w:rPr>
          <w:color w:val="000000"/>
        </w:rPr>
        <w:t xml:space="preserve">Консультации участников Конкурса по организационным вопросам и содержанию конкурсных работ осуществляются по электронной почте: </w:t>
      </w:r>
      <w:proofErr w:type="spellStart"/>
      <w:r w:rsidRPr="009F50C6">
        <w:rPr>
          <w:color w:val="000000"/>
        </w:rPr>
        <w:t>volgpatriot@mail.ru</w:t>
      </w:r>
      <w:proofErr w:type="spellEnd"/>
      <w:r w:rsidRPr="009F50C6">
        <w:rPr>
          <w:color w:val="000000"/>
        </w:rPr>
        <w:t>.</w:t>
      </w:r>
      <w:r w:rsidRPr="00DE78B5">
        <w:rPr>
          <w:color w:val="000000"/>
        </w:rPr>
        <w:t>.</w:t>
      </w:r>
    </w:p>
    <w:p w:rsidR="00540214" w:rsidRPr="00D020A0" w:rsidRDefault="00540214" w:rsidP="00540214">
      <w:pPr>
        <w:numPr>
          <w:ilvl w:val="0"/>
          <w:numId w:val="4"/>
        </w:numPr>
        <w:jc w:val="both"/>
      </w:pPr>
      <w:r w:rsidRPr="00D020A0">
        <w:t xml:space="preserve">Телефон для справок: (8442) </w:t>
      </w:r>
      <w:r w:rsidR="00792956" w:rsidRPr="00D020A0">
        <w:t> 43-93-25</w:t>
      </w:r>
      <w:r w:rsidRPr="00D020A0">
        <w:t>.</w:t>
      </w:r>
    </w:p>
    <w:p w:rsidR="004C67B2" w:rsidRPr="00EF7EA0" w:rsidRDefault="00621752" w:rsidP="00DE78B5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B1BDF" w:rsidRPr="00D00313">
        <w:rPr>
          <w:lang w:eastAsia="ru-RU"/>
        </w:rPr>
        <w:t>Подробную информацию смотрите в Положении Конкурса</w:t>
      </w:r>
      <w:r w:rsidR="00981944" w:rsidRPr="00D00313">
        <w:rPr>
          <w:lang w:eastAsia="ru-RU"/>
        </w:rPr>
        <w:t xml:space="preserve">, размещенном </w:t>
      </w:r>
      <w:r w:rsidR="009A6715">
        <w:rPr>
          <w:lang w:eastAsia="ru-RU"/>
        </w:rPr>
        <w:t xml:space="preserve">в группе в Контакте "Волгоградпатриотцентр" </w:t>
      </w:r>
      <w:hyperlink r:id="rId8" w:history="1">
        <w:r w:rsidR="009A6715" w:rsidRPr="00C900BF">
          <w:rPr>
            <w:rStyle w:val="ac"/>
            <w:lang w:eastAsia="ru-RU"/>
          </w:rPr>
          <w:t>https://vk.com/volgapatriot</w:t>
        </w:r>
      </w:hyperlink>
      <w:r w:rsidR="005B1BDF" w:rsidRPr="00D00313">
        <w:rPr>
          <w:lang w:eastAsia="ru-RU"/>
        </w:rPr>
        <w:t>.</w:t>
      </w:r>
    </w:p>
    <w:sectPr w:rsidR="004C67B2" w:rsidRPr="00EF7EA0" w:rsidSect="005B1BD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96A"/>
    <w:multiLevelType w:val="multilevel"/>
    <w:tmpl w:val="0388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E1385"/>
    <w:multiLevelType w:val="hybridMultilevel"/>
    <w:tmpl w:val="02B63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D5AC5"/>
    <w:multiLevelType w:val="multilevel"/>
    <w:tmpl w:val="E13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C2738"/>
    <w:multiLevelType w:val="multilevel"/>
    <w:tmpl w:val="9DA07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9228DF"/>
    <w:multiLevelType w:val="hybridMultilevel"/>
    <w:tmpl w:val="49363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964AEA"/>
    <w:multiLevelType w:val="multilevel"/>
    <w:tmpl w:val="8B8A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61080"/>
    <w:multiLevelType w:val="multilevel"/>
    <w:tmpl w:val="5B4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530E6"/>
    <w:multiLevelType w:val="hybridMultilevel"/>
    <w:tmpl w:val="571EA1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D6B71"/>
    <w:multiLevelType w:val="hybridMultilevel"/>
    <w:tmpl w:val="8222D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CB6F74"/>
    <w:multiLevelType w:val="multilevel"/>
    <w:tmpl w:val="2BE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C34F6"/>
    <w:multiLevelType w:val="multilevel"/>
    <w:tmpl w:val="E6F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05CC0"/>
    <w:multiLevelType w:val="hybridMultilevel"/>
    <w:tmpl w:val="86307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F0388E"/>
    <w:multiLevelType w:val="multilevel"/>
    <w:tmpl w:val="C21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E18E1"/>
    <w:multiLevelType w:val="multilevel"/>
    <w:tmpl w:val="4FC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9158D"/>
    <w:multiLevelType w:val="multilevel"/>
    <w:tmpl w:val="095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60C50"/>
    <w:multiLevelType w:val="multilevel"/>
    <w:tmpl w:val="FFB0B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144FF"/>
    <w:rsid w:val="00053AB5"/>
    <w:rsid w:val="00102A3F"/>
    <w:rsid w:val="001670F2"/>
    <w:rsid w:val="001A33FD"/>
    <w:rsid w:val="001D4658"/>
    <w:rsid w:val="00223BE9"/>
    <w:rsid w:val="0026379F"/>
    <w:rsid w:val="00291D86"/>
    <w:rsid w:val="00300F83"/>
    <w:rsid w:val="0033415E"/>
    <w:rsid w:val="00392B1F"/>
    <w:rsid w:val="003C5F6F"/>
    <w:rsid w:val="003E04EC"/>
    <w:rsid w:val="003F62F6"/>
    <w:rsid w:val="00404A0B"/>
    <w:rsid w:val="00481A8B"/>
    <w:rsid w:val="00484F56"/>
    <w:rsid w:val="004C67B2"/>
    <w:rsid w:val="00540214"/>
    <w:rsid w:val="005B1BDF"/>
    <w:rsid w:val="005D3057"/>
    <w:rsid w:val="00621752"/>
    <w:rsid w:val="00630083"/>
    <w:rsid w:val="006A7516"/>
    <w:rsid w:val="007105AD"/>
    <w:rsid w:val="00715F98"/>
    <w:rsid w:val="0071731D"/>
    <w:rsid w:val="00750E9E"/>
    <w:rsid w:val="00756DE4"/>
    <w:rsid w:val="00756E53"/>
    <w:rsid w:val="007735DC"/>
    <w:rsid w:val="00787234"/>
    <w:rsid w:val="00792956"/>
    <w:rsid w:val="008013F0"/>
    <w:rsid w:val="008D7604"/>
    <w:rsid w:val="00930CE7"/>
    <w:rsid w:val="00981944"/>
    <w:rsid w:val="0098234B"/>
    <w:rsid w:val="009A6715"/>
    <w:rsid w:val="009F50C6"/>
    <w:rsid w:val="00A2374A"/>
    <w:rsid w:val="00A92697"/>
    <w:rsid w:val="00B36D40"/>
    <w:rsid w:val="00B7490A"/>
    <w:rsid w:val="00B913A1"/>
    <w:rsid w:val="00B93068"/>
    <w:rsid w:val="00BA6108"/>
    <w:rsid w:val="00BB768D"/>
    <w:rsid w:val="00C144FF"/>
    <w:rsid w:val="00C15ED5"/>
    <w:rsid w:val="00C4598F"/>
    <w:rsid w:val="00C75786"/>
    <w:rsid w:val="00CA70E6"/>
    <w:rsid w:val="00CC7751"/>
    <w:rsid w:val="00CE57CB"/>
    <w:rsid w:val="00D00313"/>
    <w:rsid w:val="00D020A0"/>
    <w:rsid w:val="00D41138"/>
    <w:rsid w:val="00D62D76"/>
    <w:rsid w:val="00DE78B5"/>
    <w:rsid w:val="00E01F8E"/>
    <w:rsid w:val="00E069AB"/>
    <w:rsid w:val="00E174C3"/>
    <w:rsid w:val="00E6035E"/>
    <w:rsid w:val="00EB0503"/>
    <w:rsid w:val="00EB3435"/>
    <w:rsid w:val="00EF7EA0"/>
    <w:rsid w:val="00F86B31"/>
    <w:rsid w:val="00FC5B8E"/>
    <w:rsid w:val="00FD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B1BD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3FD"/>
  </w:style>
  <w:style w:type="paragraph" w:customStyle="1" w:styleId="a3">
    <w:name w:val="Заголовок"/>
    <w:basedOn w:val="a"/>
    <w:next w:val="a4"/>
    <w:rsid w:val="001A33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A33FD"/>
    <w:pPr>
      <w:spacing w:after="120"/>
    </w:pPr>
  </w:style>
  <w:style w:type="paragraph" w:styleId="a5">
    <w:name w:val="List"/>
    <w:basedOn w:val="a4"/>
    <w:rsid w:val="001A33FD"/>
    <w:rPr>
      <w:rFonts w:cs="Mangal"/>
    </w:rPr>
  </w:style>
  <w:style w:type="paragraph" w:customStyle="1" w:styleId="10">
    <w:name w:val="Название1"/>
    <w:basedOn w:val="a"/>
    <w:rsid w:val="001A33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A33FD"/>
    <w:pPr>
      <w:suppressLineNumbers/>
    </w:pPr>
    <w:rPr>
      <w:rFonts w:cs="Mangal"/>
    </w:rPr>
  </w:style>
  <w:style w:type="paragraph" w:styleId="a6">
    <w:name w:val="Balloon Text"/>
    <w:basedOn w:val="a"/>
    <w:rsid w:val="001A33F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1A33FD"/>
    <w:pPr>
      <w:suppressLineNumbers/>
    </w:pPr>
  </w:style>
  <w:style w:type="paragraph" w:customStyle="1" w:styleId="a8">
    <w:name w:val="Заголовок таблицы"/>
    <w:basedOn w:val="a7"/>
    <w:rsid w:val="001A33FD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5B1BDF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5B1B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5B1BDF"/>
    <w:rPr>
      <w:b/>
      <w:bCs/>
    </w:rPr>
  </w:style>
  <w:style w:type="character" w:styleId="ab">
    <w:name w:val="Emphasis"/>
    <w:uiPriority w:val="20"/>
    <w:qFormat/>
    <w:rsid w:val="005B1BDF"/>
    <w:rPr>
      <w:i/>
      <w:iCs/>
    </w:rPr>
  </w:style>
  <w:style w:type="character" w:customStyle="1" w:styleId="apple-converted-space">
    <w:name w:val="apple-converted-space"/>
    <w:basedOn w:val="a0"/>
    <w:rsid w:val="005B1BDF"/>
  </w:style>
  <w:style w:type="character" w:styleId="ac">
    <w:name w:val="Hyperlink"/>
    <w:uiPriority w:val="99"/>
    <w:unhideWhenUsed/>
    <w:rsid w:val="005B1BDF"/>
    <w:rPr>
      <w:color w:val="0000FF"/>
      <w:u w:val="single"/>
    </w:rPr>
  </w:style>
  <w:style w:type="table" w:styleId="ad">
    <w:name w:val="Table Grid"/>
    <w:basedOn w:val="a1"/>
    <w:uiPriority w:val="59"/>
    <w:rsid w:val="00B74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E7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gapatri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выдачи сувенирной продукции (футболок с логотипом) руководителям команд участников историко-просветительского фестиваля (похода) «России – быть», посвященного 400-летию становления российской государственности (День народного единства)</vt:lpstr>
    </vt:vector>
  </TitlesOfParts>
  <Company>HOME</Company>
  <LinksUpToDate>false</LinksUpToDate>
  <CharactersWithSpaces>6693</CharactersWithSpaces>
  <SharedDoc>false</SharedDoc>
  <HLinks>
    <vt:vector size="12" baseType="variant"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https://vk.com/volgapatriot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https://volsu.ru/struct/institutes/iimost/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выдачи сувенирной продукции (футболок с логотипом) руководителям команд участников историко-просветительского фестиваля (похода) «России – быть», посвященного 400-летию становления российской государственности (День народного единства)</dc:title>
  <dc:creator>Роксана</dc:creator>
  <cp:lastModifiedBy>IRONMANN (AKA SHAMAN)</cp:lastModifiedBy>
  <cp:revision>2</cp:revision>
  <cp:lastPrinted>2015-09-25T07:09:00Z</cp:lastPrinted>
  <dcterms:created xsi:type="dcterms:W3CDTF">2020-03-06T06:39:00Z</dcterms:created>
  <dcterms:modified xsi:type="dcterms:W3CDTF">2020-03-06T06:39:00Z</dcterms:modified>
</cp:coreProperties>
</file>